
<file path=[Content_Types].xml><?xml version="1.0" encoding="utf-8"?>
<Types xmlns="http://schemas.openxmlformats.org/package/2006/content-types">
  <Default Extension="bin" ContentType="application/vnd.ms-office.activeX"/>
  <Override PartName="/word/activeX/activeX7.xml" ContentType="application/vnd.ms-office.activeX+xml"/>
  <Override PartName="/word/activeX/activeX8.xml" ContentType="application/vnd.ms-office.activeX+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069" w:rsidRPr="00997069" w:rsidRDefault="00997069" w:rsidP="00997069">
      <w:pPr>
        <w:spacing w:before="75" w:after="75" w:line="240" w:lineRule="auto"/>
        <w:rPr>
          <w:rFonts w:ascii="inherit" w:eastAsia="Times New Roman" w:hAnsi="inherit" w:cs="Times New Roman"/>
          <w:sz w:val="20"/>
          <w:szCs w:val="20"/>
        </w:rPr>
      </w:pPr>
      <w:r w:rsidRPr="00997069">
        <w:rPr>
          <w:rFonts w:ascii="inherit" w:eastAsia="Times New Roman" w:hAnsi="inherit" w:cs="Times New Roman"/>
          <w:sz w:val="20"/>
          <w:szCs w:val="20"/>
        </w:rPr>
        <w:t>What does "context" mean when considering history?</w:t>
      </w:r>
    </w:p>
    <w:p w:rsidR="00997069" w:rsidRPr="00997069" w:rsidRDefault="00997069" w:rsidP="00997069">
      <w:pPr>
        <w:spacing w:after="0" w:line="240" w:lineRule="auto"/>
        <w:rPr>
          <w:rFonts w:ascii="Times New Roman" w:eastAsia="Times New Roman" w:hAnsi="Times New Roman" w:cs="Times New Roman"/>
          <w:sz w:val="24"/>
          <w:szCs w:val="24"/>
        </w:rPr>
      </w:pPr>
    </w:p>
    <w:tbl>
      <w:tblPr>
        <w:tblW w:w="0" w:type="auto"/>
        <w:shd w:val="clear" w:color="auto" w:fill="FFFFFF"/>
        <w:tblCellMar>
          <w:top w:w="15" w:type="dxa"/>
          <w:left w:w="15" w:type="dxa"/>
          <w:bottom w:w="15" w:type="dxa"/>
          <w:right w:w="15" w:type="dxa"/>
        </w:tblCellMar>
        <w:tblLook w:val="04A0"/>
      </w:tblPr>
      <w:tblGrid>
        <w:gridCol w:w="435"/>
        <w:gridCol w:w="215"/>
        <w:gridCol w:w="8740"/>
      </w:tblGrid>
      <w:tr w:rsidR="00997069" w:rsidRPr="00997069" w:rsidTr="00997069">
        <w:tc>
          <w:tcPr>
            <w:tcW w:w="0" w:type="auto"/>
            <w:shd w:val="clear" w:color="auto" w:fill="FFFFFF"/>
            <w:hideMark/>
          </w:tcPr>
          <w:p w:rsidR="00997069" w:rsidRPr="00997069" w:rsidRDefault="002455E4" w:rsidP="00997069">
            <w:pPr>
              <w:spacing w:after="0" w:line="240" w:lineRule="auto"/>
              <w:rPr>
                <w:rFonts w:ascii="inherit" w:eastAsia="Times New Roman" w:hAnsi="inherit" w:cs="Helvetica"/>
                <w:color w:val="111111"/>
                <w:sz w:val="19"/>
                <w:szCs w:val="19"/>
              </w:rPr>
            </w:pPr>
            <w:r w:rsidRPr="00997069">
              <w:rPr>
                <w:rFonts w:ascii="inherit" w:eastAsia="Times New Roman" w:hAnsi="inherit" w:cs="Helvetica"/>
                <w:color w:val="111111"/>
                <w:sz w:val="19"/>
                <w:szCs w:val="19"/>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20.4pt;height:17pt" o:ole="">
                  <v:imagedata r:id="rId4" o:title=""/>
                </v:shape>
                <w:control r:id="rId5" w:name="DefaultOcxName" w:shapeid="_x0000_i1074"/>
              </w:object>
            </w:r>
          </w:p>
        </w:tc>
        <w:tc>
          <w:tcPr>
            <w:tcW w:w="0" w:type="auto"/>
            <w:shd w:val="clear" w:color="auto" w:fill="FFFFFF"/>
            <w:hideMark/>
          </w:tcPr>
          <w:p w:rsidR="00997069" w:rsidRPr="00997069" w:rsidRDefault="00997069" w:rsidP="00997069">
            <w:pPr>
              <w:spacing w:after="0" w:line="240" w:lineRule="auto"/>
              <w:rPr>
                <w:rFonts w:ascii="inherit" w:eastAsia="Times New Roman" w:hAnsi="inherit" w:cs="Helvetica"/>
                <w:color w:val="111111"/>
                <w:sz w:val="19"/>
                <w:szCs w:val="19"/>
              </w:rPr>
            </w:pPr>
            <w:r w:rsidRPr="00997069">
              <w:rPr>
                <w:rFonts w:ascii="inherit" w:eastAsia="Times New Roman" w:hAnsi="inherit" w:cs="Helvetica"/>
                <w:color w:val="111111"/>
                <w:sz w:val="19"/>
                <w:szCs w:val="19"/>
              </w:rPr>
              <w:t>A.</w:t>
            </w:r>
          </w:p>
        </w:tc>
        <w:tc>
          <w:tcPr>
            <w:tcW w:w="0" w:type="auto"/>
            <w:shd w:val="clear" w:color="auto" w:fill="FFFFFF"/>
            <w:hideMark/>
          </w:tcPr>
          <w:p w:rsidR="00997069" w:rsidRPr="00997069" w:rsidRDefault="00997069" w:rsidP="00997069">
            <w:pPr>
              <w:spacing w:before="75" w:after="75" w:line="240" w:lineRule="auto"/>
              <w:rPr>
                <w:rFonts w:ascii="inherit" w:eastAsia="Times New Roman" w:hAnsi="inherit" w:cs="Helvetica"/>
                <w:color w:val="111111"/>
                <w:sz w:val="20"/>
                <w:szCs w:val="20"/>
              </w:rPr>
            </w:pPr>
            <w:r w:rsidRPr="00997069">
              <w:rPr>
                <w:rFonts w:ascii="inherit" w:eastAsia="Times New Roman" w:hAnsi="inherit" w:cs="Helvetica"/>
                <w:color w:val="111111"/>
                <w:sz w:val="20"/>
                <w:szCs w:val="20"/>
              </w:rPr>
              <w:t>The outer societal, political, ideological, and authorial influences or circumstances that shape the re-telling of the event in history.</w:t>
            </w:r>
          </w:p>
          <w:p w:rsidR="00997069" w:rsidRPr="00997069" w:rsidRDefault="00997069" w:rsidP="00997069">
            <w:pPr>
              <w:spacing w:after="0" w:line="240" w:lineRule="auto"/>
              <w:rPr>
                <w:rFonts w:ascii="inherit" w:eastAsia="Times New Roman" w:hAnsi="inherit" w:cs="Helvetica"/>
                <w:color w:val="111111"/>
                <w:sz w:val="24"/>
                <w:szCs w:val="24"/>
              </w:rPr>
            </w:pPr>
            <w:r w:rsidRPr="00997069">
              <w:rPr>
                <w:rFonts w:ascii="inherit" w:eastAsia="Times New Roman" w:hAnsi="inherit" w:cs="Helvetica"/>
                <w:color w:val="111111"/>
                <w:sz w:val="24"/>
                <w:szCs w:val="24"/>
              </w:rPr>
              <w:br/>
            </w:r>
          </w:p>
        </w:tc>
      </w:tr>
      <w:tr w:rsidR="00997069" w:rsidRPr="00997069" w:rsidTr="00997069">
        <w:tc>
          <w:tcPr>
            <w:tcW w:w="0" w:type="auto"/>
            <w:shd w:val="clear" w:color="auto" w:fill="FFFFFF"/>
            <w:hideMark/>
          </w:tcPr>
          <w:p w:rsidR="00997069" w:rsidRPr="00997069" w:rsidRDefault="002455E4" w:rsidP="00997069">
            <w:pPr>
              <w:spacing w:after="0" w:line="240" w:lineRule="auto"/>
              <w:rPr>
                <w:rFonts w:ascii="inherit" w:eastAsia="Times New Roman" w:hAnsi="inherit" w:cs="Helvetica"/>
                <w:color w:val="111111"/>
                <w:sz w:val="19"/>
                <w:szCs w:val="19"/>
              </w:rPr>
            </w:pPr>
            <w:r w:rsidRPr="00997069">
              <w:rPr>
                <w:rFonts w:ascii="inherit" w:eastAsia="Times New Roman" w:hAnsi="inherit" w:cs="Helvetica"/>
                <w:color w:val="111111"/>
                <w:sz w:val="19"/>
                <w:szCs w:val="19"/>
              </w:rPr>
              <w:object w:dxaOrig="1440" w:dyaOrig="1440">
                <v:shape id="_x0000_i1073" type="#_x0000_t75" style="width:20.4pt;height:17pt" o:ole="">
                  <v:imagedata r:id="rId6" o:title=""/>
                </v:shape>
                <w:control r:id="rId7" w:name="DefaultOcxName1" w:shapeid="_x0000_i1073"/>
              </w:object>
            </w:r>
          </w:p>
        </w:tc>
        <w:tc>
          <w:tcPr>
            <w:tcW w:w="0" w:type="auto"/>
            <w:shd w:val="clear" w:color="auto" w:fill="FFFFFF"/>
            <w:hideMark/>
          </w:tcPr>
          <w:p w:rsidR="00997069" w:rsidRPr="00997069" w:rsidRDefault="00997069" w:rsidP="00997069">
            <w:pPr>
              <w:spacing w:after="0" w:line="240" w:lineRule="auto"/>
              <w:rPr>
                <w:rFonts w:ascii="inherit" w:eastAsia="Times New Roman" w:hAnsi="inherit" w:cs="Helvetica"/>
                <w:color w:val="111111"/>
                <w:sz w:val="19"/>
                <w:szCs w:val="19"/>
              </w:rPr>
            </w:pPr>
            <w:r w:rsidRPr="00997069">
              <w:rPr>
                <w:rFonts w:ascii="inherit" w:eastAsia="Times New Roman" w:hAnsi="inherit" w:cs="Helvetica"/>
                <w:color w:val="111111"/>
                <w:sz w:val="19"/>
                <w:szCs w:val="19"/>
              </w:rPr>
              <w:t>B.</w:t>
            </w:r>
          </w:p>
        </w:tc>
        <w:tc>
          <w:tcPr>
            <w:tcW w:w="0" w:type="auto"/>
            <w:shd w:val="clear" w:color="auto" w:fill="FFFFFF"/>
            <w:hideMark/>
          </w:tcPr>
          <w:p w:rsidR="00997069" w:rsidRPr="00997069" w:rsidRDefault="00997069" w:rsidP="00997069">
            <w:pPr>
              <w:spacing w:before="75" w:after="75" w:line="240" w:lineRule="auto"/>
              <w:rPr>
                <w:rFonts w:ascii="inherit" w:eastAsia="Times New Roman" w:hAnsi="inherit" w:cs="Helvetica"/>
                <w:color w:val="111111"/>
                <w:sz w:val="20"/>
                <w:szCs w:val="20"/>
              </w:rPr>
            </w:pPr>
            <w:r w:rsidRPr="00997069">
              <w:rPr>
                <w:rFonts w:ascii="inherit" w:eastAsia="Times New Roman" w:hAnsi="inherit" w:cs="Helvetica"/>
                <w:color w:val="111111"/>
                <w:sz w:val="20"/>
                <w:szCs w:val="20"/>
              </w:rPr>
              <w:t>Clues that help us imply or extrapolate what the author is trying to say about history.</w:t>
            </w:r>
          </w:p>
        </w:tc>
      </w:tr>
    </w:tbl>
    <w:p w:rsidR="00AC3BEB" w:rsidRDefault="00A01BAB"/>
    <w:p w:rsidR="00997069" w:rsidRDefault="00997069" w:rsidP="00997069">
      <w:pPr>
        <w:pStyle w:val="NormalWeb"/>
        <w:spacing w:before="75" w:beforeAutospacing="0" w:after="75" w:afterAutospacing="0"/>
        <w:rPr>
          <w:rFonts w:ascii="Helvetica" w:hAnsi="Helvetica" w:cs="Helvetica"/>
          <w:color w:val="111111"/>
          <w:sz w:val="20"/>
          <w:szCs w:val="20"/>
          <w:shd w:val="clear" w:color="auto" w:fill="FFFFFF"/>
        </w:rPr>
      </w:pPr>
      <w:r>
        <w:t>5)</w:t>
      </w:r>
      <w:r>
        <w:rPr>
          <w:rFonts w:ascii="Helvetica" w:hAnsi="Helvetica" w:cs="Helvetica"/>
          <w:color w:val="111111"/>
          <w:sz w:val="20"/>
          <w:szCs w:val="20"/>
          <w:shd w:val="clear" w:color="auto" w:fill="FFFFFF"/>
        </w:rPr>
        <w:t>What is historical thinking? Give one example of how we've done this in our course so far. </w:t>
      </w:r>
    </w:p>
    <w:p w:rsidR="00997069" w:rsidRDefault="00471509" w:rsidP="00997069">
      <w:pPr>
        <w:pStyle w:val="NormalWeb"/>
        <w:spacing w:before="75" w:beforeAutospacing="0" w:after="75" w:afterAutospacing="0"/>
        <w:rPr>
          <w:rFonts w:ascii="Helvetica" w:hAnsi="Helvetica" w:cs="Helvetica"/>
          <w:color w:val="111111"/>
          <w:sz w:val="20"/>
          <w:szCs w:val="20"/>
          <w:shd w:val="clear" w:color="auto" w:fill="FFFFFF"/>
        </w:rPr>
      </w:pPr>
      <w:r>
        <w:rPr>
          <w:rFonts w:ascii="Helvetica" w:hAnsi="Helvetica" w:cs="Helvetica"/>
          <w:color w:val="111111"/>
          <w:sz w:val="20"/>
          <w:szCs w:val="20"/>
          <w:shd w:val="clear" w:color="auto" w:fill="FFFFFF"/>
        </w:rPr>
        <w:t xml:space="preserve">Historical thinking refers to a form of analysis where one is expected to gather solid evidence and use it to answer critical questions on a topic. </w:t>
      </w:r>
      <w:r w:rsidR="00A01BAB">
        <w:rPr>
          <w:rFonts w:ascii="Helvetica" w:hAnsi="Helvetica" w:cs="Helvetica"/>
          <w:color w:val="111111"/>
          <w:sz w:val="20"/>
          <w:szCs w:val="20"/>
          <w:shd w:val="clear" w:color="auto" w:fill="FFFFFF"/>
        </w:rPr>
        <w:t>An example of historical thinking we have used is in establishing context of particular sources.</w:t>
      </w:r>
    </w:p>
    <w:p w:rsidR="00997069" w:rsidRDefault="00997069" w:rsidP="00997069">
      <w:pPr>
        <w:pStyle w:val="NormalWeb"/>
        <w:spacing w:before="75" w:beforeAutospacing="0" w:after="75" w:afterAutospacing="0"/>
        <w:rPr>
          <w:rFonts w:ascii="Helvetica" w:hAnsi="Helvetica" w:cs="Helvetica"/>
          <w:color w:val="111111"/>
          <w:sz w:val="20"/>
          <w:szCs w:val="20"/>
          <w:shd w:val="clear" w:color="auto" w:fill="FFFFFF"/>
        </w:rPr>
      </w:pPr>
    </w:p>
    <w:p w:rsidR="00997069" w:rsidRDefault="00997069" w:rsidP="00997069">
      <w:pPr>
        <w:pStyle w:val="NormalWeb"/>
        <w:spacing w:before="75" w:beforeAutospacing="0" w:after="75" w:afterAutospacing="0"/>
        <w:rPr>
          <w:rFonts w:ascii="Helvetica" w:hAnsi="Helvetica" w:cs="Helvetica"/>
          <w:color w:val="000000"/>
          <w:sz w:val="20"/>
          <w:szCs w:val="20"/>
          <w:shd w:val="clear" w:color="auto" w:fill="FFFFFF"/>
        </w:rPr>
      </w:pPr>
      <w:r>
        <w:rPr>
          <w:rFonts w:ascii="Helvetica" w:hAnsi="Helvetica" w:cs="Helvetica"/>
          <w:color w:val="111111"/>
          <w:sz w:val="20"/>
          <w:szCs w:val="20"/>
          <w:shd w:val="clear" w:color="auto" w:fill="FFFFFF"/>
        </w:rPr>
        <w:t>6)</w:t>
      </w:r>
      <w:r>
        <w:rPr>
          <w:rFonts w:ascii="Helvetica" w:hAnsi="Helvetica" w:cs="Helvetica"/>
          <w:color w:val="000000"/>
          <w:sz w:val="20"/>
          <w:szCs w:val="20"/>
          <w:shd w:val="clear" w:color="auto" w:fill="FFFFFF"/>
        </w:rPr>
        <w:t>Describe the emergence of boarding schools, what their role was, and what the lasting effects on survivors are. </w:t>
      </w:r>
    </w:p>
    <w:p w:rsidR="00997069" w:rsidRDefault="00997069" w:rsidP="00997069">
      <w:pPr>
        <w:pStyle w:val="NormalWeb"/>
        <w:spacing w:before="75" w:beforeAutospacing="0" w:after="75" w:afterAutospacing="0"/>
        <w:rPr>
          <w:rFonts w:ascii="Helvetica" w:hAnsi="Helvetica" w:cs="Helvetica"/>
          <w:color w:val="000000"/>
          <w:sz w:val="20"/>
          <w:szCs w:val="20"/>
          <w:shd w:val="clear" w:color="auto" w:fill="FFFFFF"/>
        </w:rPr>
      </w:pPr>
    </w:p>
    <w:p w:rsidR="00997069" w:rsidRPr="00997069" w:rsidRDefault="00997069" w:rsidP="00997069">
      <w:pPr>
        <w:pStyle w:val="NormalWeb"/>
        <w:spacing w:before="75" w:beforeAutospacing="0" w:after="75" w:afterAutospacing="0"/>
        <w:rPr>
          <w:rFonts w:ascii="inherit" w:hAnsi="inherit"/>
          <w:sz w:val="20"/>
          <w:szCs w:val="20"/>
        </w:rPr>
      </w:pPr>
      <w:r>
        <w:rPr>
          <w:rFonts w:ascii="Helvetica" w:hAnsi="Helvetica" w:cs="Helvetica"/>
          <w:color w:val="000000"/>
          <w:sz w:val="20"/>
          <w:szCs w:val="20"/>
          <w:shd w:val="clear" w:color="auto" w:fill="FFFFFF"/>
        </w:rPr>
        <w:t>7)</w:t>
      </w:r>
      <w:r w:rsidRPr="00997069">
        <w:rPr>
          <w:rFonts w:ascii="inherit" w:hAnsi="inherit"/>
          <w:sz w:val="20"/>
          <w:szCs w:val="20"/>
        </w:rPr>
        <w:t xml:space="preserve"> What does colonization mean?</w:t>
      </w:r>
    </w:p>
    <w:p w:rsidR="00997069" w:rsidRPr="00997069" w:rsidRDefault="00997069" w:rsidP="00997069">
      <w:pPr>
        <w:spacing w:after="0" w:line="240" w:lineRule="auto"/>
        <w:rPr>
          <w:rFonts w:ascii="Times New Roman" w:eastAsia="Times New Roman" w:hAnsi="Times New Roman" w:cs="Times New Roman"/>
          <w:sz w:val="24"/>
          <w:szCs w:val="24"/>
        </w:rPr>
      </w:pPr>
    </w:p>
    <w:tbl>
      <w:tblPr>
        <w:tblW w:w="0" w:type="auto"/>
        <w:shd w:val="clear" w:color="auto" w:fill="FFFFFF"/>
        <w:tblCellMar>
          <w:top w:w="15" w:type="dxa"/>
          <w:left w:w="15" w:type="dxa"/>
          <w:bottom w:w="15" w:type="dxa"/>
          <w:right w:w="15" w:type="dxa"/>
        </w:tblCellMar>
        <w:tblLook w:val="04A0"/>
      </w:tblPr>
      <w:tblGrid>
        <w:gridCol w:w="435"/>
        <w:gridCol w:w="215"/>
        <w:gridCol w:w="8740"/>
      </w:tblGrid>
      <w:tr w:rsidR="00997069" w:rsidRPr="00997069" w:rsidTr="00997069">
        <w:tc>
          <w:tcPr>
            <w:tcW w:w="0" w:type="auto"/>
            <w:shd w:val="clear" w:color="auto" w:fill="FFFFFF"/>
            <w:hideMark/>
          </w:tcPr>
          <w:p w:rsidR="00997069" w:rsidRPr="00997069" w:rsidRDefault="002455E4" w:rsidP="00997069">
            <w:pPr>
              <w:spacing w:after="0" w:line="240" w:lineRule="auto"/>
              <w:rPr>
                <w:rFonts w:ascii="inherit" w:eastAsia="Times New Roman" w:hAnsi="inherit" w:cs="Helvetica"/>
                <w:color w:val="111111"/>
                <w:sz w:val="19"/>
                <w:szCs w:val="19"/>
              </w:rPr>
            </w:pPr>
            <w:r w:rsidRPr="00997069">
              <w:rPr>
                <w:rFonts w:ascii="inherit" w:eastAsia="Times New Roman" w:hAnsi="inherit" w:cs="Helvetica"/>
                <w:color w:val="111111"/>
                <w:sz w:val="19"/>
                <w:szCs w:val="19"/>
              </w:rPr>
              <w:object w:dxaOrig="1440" w:dyaOrig="1440">
                <v:shape id="_x0000_i1050" type="#_x0000_t75" style="width:20.4pt;height:17pt" o:ole="">
                  <v:imagedata r:id="rId6" o:title=""/>
                </v:shape>
                <w:control r:id="rId8" w:name="DefaultOcxName4" w:shapeid="_x0000_i1050"/>
              </w:object>
            </w:r>
          </w:p>
        </w:tc>
        <w:tc>
          <w:tcPr>
            <w:tcW w:w="0" w:type="auto"/>
            <w:shd w:val="clear" w:color="auto" w:fill="FFFFFF"/>
            <w:hideMark/>
          </w:tcPr>
          <w:p w:rsidR="00997069" w:rsidRPr="00997069" w:rsidRDefault="00997069" w:rsidP="00997069">
            <w:pPr>
              <w:spacing w:after="0" w:line="240" w:lineRule="auto"/>
              <w:rPr>
                <w:rFonts w:ascii="inherit" w:eastAsia="Times New Roman" w:hAnsi="inherit" w:cs="Helvetica"/>
                <w:color w:val="111111"/>
                <w:sz w:val="19"/>
                <w:szCs w:val="19"/>
              </w:rPr>
            </w:pPr>
            <w:r w:rsidRPr="00997069">
              <w:rPr>
                <w:rFonts w:ascii="inherit" w:eastAsia="Times New Roman" w:hAnsi="inherit" w:cs="Helvetica"/>
                <w:color w:val="111111"/>
                <w:sz w:val="19"/>
                <w:szCs w:val="19"/>
              </w:rPr>
              <w:t>A.</w:t>
            </w:r>
          </w:p>
        </w:tc>
        <w:tc>
          <w:tcPr>
            <w:tcW w:w="0" w:type="auto"/>
            <w:shd w:val="clear" w:color="auto" w:fill="FFFFFF"/>
            <w:hideMark/>
          </w:tcPr>
          <w:p w:rsidR="00997069" w:rsidRPr="00997069" w:rsidRDefault="00997069" w:rsidP="00997069">
            <w:pPr>
              <w:spacing w:after="0" w:line="240" w:lineRule="auto"/>
              <w:rPr>
                <w:rFonts w:ascii="inherit" w:eastAsia="Times New Roman" w:hAnsi="inherit" w:cs="Helvetica"/>
                <w:color w:val="111111"/>
                <w:sz w:val="20"/>
                <w:szCs w:val="20"/>
              </w:rPr>
            </w:pPr>
            <w:r w:rsidRPr="00997069">
              <w:rPr>
                <w:rFonts w:ascii="Calibri" w:eastAsia="Times New Roman" w:hAnsi="Calibri" w:cs="Calibri"/>
                <w:color w:val="111111"/>
                <w:bdr w:val="none" w:sz="0" w:space="0" w:color="auto" w:frame="1"/>
              </w:rPr>
              <w:t>the establishment of businesses in other places by powerful countries</w:t>
            </w:r>
          </w:p>
        </w:tc>
      </w:tr>
      <w:tr w:rsidR="00997069" w:rsidRPr="00997069" w:rsidTr="00997069">
        <w:tc>
          <w:tcPr>
            <w:tcW w:w="0" w:type="auto"/>
            <w:shd w:val="clear" w:color="auto" w:fill="FFFFFF"/>
            <w:hideMark/>
          </w:tcPr>
          <w:p w:rsidR="00997069" w:rsidRPr="00997069" w:rsidRDefault="002455E4" w:rsidP="00997069">
            <w:pPr>
              <w:spacing w:after="0" w:line="240" w:lineRule="auto"/>
              <w:rPr>
                <w:rFonts w:ascii="inherit" w:eastAsia="Times New Roman" w:hAnsi="inherit" w:cs="Helvetica"/>
                <w:color w:val="111111"/>
                <w:sz w:val="19"/>
                <w:szCs w:val="19"/>
              </w:rPr>
            </w:pPr>
            <w:r w:rsidRPr="00997069">
              <w:rPr>
                <w:rFonts w:ascii="inherit" w:eastAsia="Times New Roman" w:hAnsi="inherit" w:cs="Helvetica"/>
                <w:color w:val="111111"/>
                <w:sz w:val="19"/>
                <w:szCs w:val="19"/>
              </w:rPr>
              <w:object w:dxaOrig="1440" w:dyaOrig="1440">
                <v:shape id="_x0000_i1075" type="#_x0000_t75" style="width:20.4pt;height:17pt" o:ole="">
                  <v:imagedata r:id="rId4" o:title=""/>
                </v:shape>
                <w:control r:id="rId9" w:name="DefaultOcxName11" w:shapeid="_x0000_i1075"/>
              </w:object>
            </w:r>
          </w:p>
        </w:tc>
        <w:tc>
          <w:tcPr>
            <w:tcW w:w="0" w:type="auto"/>
            <w:shd w:val="clear" w:color="auto" w:fill="FFFFFF"/>
            <w:hideMark/>
          </w:tcPr>
          <w:p w:rsidR="00997069" w:rsidRPr="00997069" w:rsidRDefault="00997069" w:rsidP="00997069">
            <w:pPr>
              <w:spacing w:after="0" w:line="240" w:lineRule="auto"/>
              <w:rPr>
                <w:rFonts w:ascii="inherit" w:eastAsia="Times New Roman" w:hAnsi="inherit" w:cs="Helvetica"/>
                <w:color w:val="111111"/>
                <w:sz w:val="19"/>
                <w:szCs w:val="19"/>
              </w:rPr>
            </w:pPr>
            <w:r w:rsidRPr="00997069">
              <w:rPr>
                <w:rFonts w:ascii="inherit" w:eastAsia="Times New Roman" w:hAnsi="inherit" w:cs="Helvetica"/>
                <w:color w:val="111111"/>
                <w:sz w:val="19"/>
                <w:szCs w:val="19"/>
              </w:rPr>
              <w:t>B.</w:t>
            </w:r>
          </w:p>
        </w:tc>
        <w:tc>
          <w:tcPr>
            <w:tcW w:w="0" w:type="auto"/>
            <w:shd w:val="clear" w:color="auto" w:fill="FFFFFF"/>
            <w:hideMark/>
          </w:tcPr>
          <w:p w:rsidR="00997069" w:rsidRPr="00997069" w:rsidRDefault="00997069" w:rsidP="00997069">
            <w:pPr>
              <w:spacing w:before="75" w:after="75" w:line="240" w:lineRule="auto"/>
              <w:rPr>
                <w:rFonts w:ascii="inherit" w:eastAsia="Times New Roman" w:hAnsi="inherit" w:cs="Helvetica"/>
                <w:color w:val="111111"/>
                <w:sz w:val="20"/>
                <w:szCs w:val="20"/>
              </w:rPr>
            </w:pPr>
            <w:r w:rsidRPr="00997069">
              <w:rPr>
                <w:rFonts w:ascii="inherit" w:eastAsia="Times New Roman" w:hAnsi="inherit" w:cs="Helvetica"/>
                <w:color w:val="111111"/>
                <w:sz w:val="20"/>
                <w:szCs w:val="20"/>
              </w:rPr>
              <w:t>an ongoing process of control by which a central system of power dominates the surrounding land and its components (resources, people, animals)</w:t>
            </w:r>
          </w:p>
          <w:p w:rsidR="00997069" w:rsidRPr="00997069" w:rsidRDefault="00997069" w:rsidP="00997069">
            <w:pPr>
              <w:spacing w:after="0" w:line="240" w:lineRule="auto"/>
              <w:rPr>
                <w:rFonts w:ascii="inherit" w:eastAsia="Times New Roman" w:hAnsi="inherit" w:cs="Helvetica"/>
                <w:color w:val="111111"/>
                <w:sz w:val="24"/>
                <w:szCs w:val="24"/>
              </w:rPr>
            </w:pPr>
            <w:r w:rsidRPr="00997069">
              <w:rPr>
                <w:rFonts w:ascii="inherit" w:eastAsia="Times New Roman" w:hAnsi="inherit" w:cs="Helvetica"/>
                <w:color w:val="111111"/>
                <w:sz w:val="24"/>
                <w:szCs w:val="24"/>
              </w:rPr>
              <w:br/>
            </w:r>
          </w:p>
        </w:tc>
      </w:tr>
      <w:tr w:rsidR="00997069" w:rsidRPr="00997069" w:rsidTr="00997069">
        <w:tc>
          <w:tcPr>
            <w:tcW w:w="0" w:type="auto"/>
            <w:shd w:val="clear" w:color="auto" w:fill="FFFFFF"/>
            <w:hideMark/>
          </w:tcPr>
          <w:p w:rsidR="00997069" w:rsidRPr="00997069" w:rsidRDefault="002455E4" w:rsidP="00997069">
            <w:pPr>
              <w:spacing w:after="0" w:line="240" w:lineRule="auto"/>
              <w:rPr>
                <w:rFonts w:ascii="inherit" w:eastAsia="Times New Roman" w:hAnsi="inherit" w:cs="Helvetica"/>
                <w:color w:val="111111"/>
                <w:sz w:val="19"/>
                <w:szCs w:val="19"/>
              </w:rPr>
            </w:pPr>
            <w:r w:rsidRPr="00997069">
              <w:rPr>
                <w:rFonts w:ascii="inherit" w:eastAsia="Times New Roman" w:hAnsi="inherit" w:cs="Helvetica"/>
                <w:color w:val="111111"/>
                <w:sz w:val="19"/>
                <w:szCs w:val="19"/>
              </w:rPr>
              <w:object w:dxaOrig="1440" w:dyaOrig="1440">
                <v:shape id="_x0000_i1056" type="#_x0000_t75" style="width:20.4pt;height:17pt" o:ole="">
                  <v:imagedata r:id="rId6" o:title=""/>
                </v:shape>
                <w:control r:id="rId10" w:name="DefaultOcxName2" w:shapeid="_x0000_i1056"/>
              </w:object>
            </w:r>
          </w:p>
        </w:tc>
        <w:tc>
          <w:tcPr>
            <w:tcW w:w="0" w:type="auto"/>
            <w:shd w:val="clear" w:color="auto" w:fill="FFFFFF"/>
            <w:hideMark/>
          </w:tcPr>
          <w:p w:rsidR="00997069" w:rsidRPr="00997069" w:rsidRDefault="00997069" w:rsidP="00997069">
            <w:pPr>
              <w:spacing w:after="0" w:line="240" w:lineRule="auto"/>
              <w:rPr>
                <w:rFonts w:ascii="inherit" w:eastAsia="Times New Roman" w:hAnsi="inherit" w:cs="Helvetica"/>
                <w:color w:val="111111"/>
                <w:sz w:val="19"/>
                <w:szCs w:val="19"/>
              </w:rPr>
            </w:pPr>
            <w:r w:rsidRPr="00997069">
              <w:rPr>
                <w:rFonts w:ascii="inherit" w:eastAsia="Times New Roman" w:hAnsi="inherit" w:cs="Helvetica"/>
                <w:color w:val="111111"/>
                <w:sz w:val="19"/>
                <w:szCs w:val="19"/>
              </w:rPr>
              <w:t>C.</w:t>
            </w:r>
          </w:p>
        </w:tc>
        <w:tc>
          <w:tcPr>
            <w:tcW w:w="0" w:type="auto"/>
            <w:shd w:val="clear" w:color="auto" w:fill="FFFFFF"/>
            <w:hideMark/>
          </w:tcPr>
          <w:p w:rsidR="00997069" w:rsidRPr="00997069" w:rsidRDefault="00997069" w:rsidP="00997069">
            <w:pPr>
              <w:spacing w:after="0" w:line="240" w:lineRule="auto"/>
              <w:rPr>
                <w:rFonts w:ascii="inherit" w:eastAsia="Times New Roman" w:hAnsi="inherit" w:cs="Helvetica"/>
                <w:color w:val="111111"/>
                <w:sz w:val="20"/>
                <w:szCs w:val="20"/>
              </w:rPr>
            </w:pPr>
            <w:r w:rsidRPr="00997069">
              <w:rPr>
                <w:rFonts w:ascii="Calibri" w:eastAsia="Times New Roman" w:hAnsi="Calibri" w:cs="Calibri"/>
                <w:color w:val="111111"/>
                <w:bdr w:val="none" w:sz="0" w:space="0" w:color="auto" w:frame="1"/>
              </w:rPr>
              <w:t>an ongoing process of trade established between countries</w:t>
            </w:r>
          </w:p>
        </w:tc>
      </w:tr>
      <w:tr w:rsidR="00997069" w:rsidRPr="00997069" w:rsidTr="00997069">
        <w:tc>
          <w:tcPr>
            <w:tcW w:w="0" w:type="auto"/>
            <w:shd w:val="clear" w:color="auto" w:fill="FFFFFF"/>
            <w:hideMark/>
          </w:tcPr>
          <w:p w:rsidR="00997069" w:rsidRPr="00997069" w:rsidRDefault="002455E4" w:rsidP="00997069">
            <w:pPr>
              <w:spacing w:after="0" w:line="240" w:lineRule="auto"/>
              <w:rPr>
                <w:rFonts w:ascii="inherit" w:eastAsia="Times New Roman" w:hAnsi="inherit" w:cs="Helvetica"/>
                <w:color w:val="111111"/>
                <w:sz w:val="19"/>
                <w:szCs w:val="19"/>
              </w:rPr>
            </w:pPr>
            <w:r w:rsidRPr="00997069">
              <w:rPr>
                <w:rFonts w:ascii="inherit" w:eastAsia="Times New Roman" w:hAnsi="inherit" w:cs="Helvetica"/>
                <w:color w:val="111111"/>
                <w:sz w:val="19"/>
                <w:szCs w:val="19"/>
              </w:rPr>
              <w:object w:dxaOrig="1440" w:dyaOrig="1440">
                <v:shape id="_x0000_i1059" type="#_x0000_t75" style="width:20.4pt;height:17pt" o:ole="">
                  <v:imagedata r:id="rId6" o:title=""/>
                </v:shape>
                <w:control r:id="rId11" w:name="DefaultOcxName3" w:shapeid="_x0000_i1059"/>
              </w:object>
            </w:r>
          </w:p>
        </w:tc>
        <w:tc>
          <w:tcPr>
            <w:tcW w:w="0" w:type="auto"/>
            <w:shd w:val="clear" w:color="auto" w:fill="FFFFFF"/>
            <w:hideMark/>
          </w:tcPr>
          <w:p w:rsidR="00997069" w:rsidRPr="00997069" w:rsidRDefault="00997069" w:rsidP="00997069">
            <w:pPr>
              <w:spacing w:after="0" w:line="240" w:lineRule="auto"/>
              <w:rPr>
                <w:rFonts w:ascii="inherit" w:eastAsia="Times New Roman" w:hAnsi="inherit" w:cs="Helvetica"/>
                <w:color w:val="111111"/>
                <w:sz w:val="19"/>
                <w:szCs w:val="19"/>
              </w:rPr>
            </w:pPr>
            <w:r w:rsidRPr="00997069">
              <w:rPr>
                <w:rFonts w:ascii="inherit" w:eastAsia="Times New Roman" w:hAnsi="inherit" w:cs="Helvetica"/>
                <w:color w:val="111111"/>
                <w:sz w:val="19"/>
                <w:szCs w:val="19"/>
              </w:rPr>
              <w:t>D.</w:t>
            </w:r>
          </w:p>
        </w:tc>
        <w:tc>
          <w:tcPr>
            <w:tcW w:w="0" w:type="auto"/>
            <w:shd w:val="clear" w:color="auto" w:fill="FFFFFF"/>
            <w:hideMark/>
          </w:tcPr>
          <w:p w:rsidR="00997069" w:rsidRPr="00997069" w:rsidRDefault="00997069" w:rsidP="00997069">
            <w:pPr>
              <w:spacing w:after="0" w:line="240" w:lineRule="auto"/>
              <w:rPr>
                <w:rFonts w:ascii="inherit" w:eastAsia="Times New Roman" w:hAnsi="inherit" w:cs="Helvetica"/>
                <w:color w:val="111111"/>
                <w:sz w:val="20"/>
                <w:szCs w:val="20"/>
              </w:rPr>
            </w:pPr>
            <w:r w:rsidRPr="00997069">
              <w:rPr>
                <w:rFonts w:ascii="Calibri" w:eastAsia="Times New Roman" w:hAnsi="Calibri" w:cs="Calibri"/>
                <w:color w:val="111111"/>
                <w:bdr w:val="none" w:sz="0" w:space="0" w:color="auto" w:frame="1"/>
              </w:rPr>
              <w:t>the establishment of a cooperative relationship between governments of different countries</w:t>
            </w:r>
          </w:p>
        </w:tc>
      </w:tr>
    </w:tbl>
    <w:p w:rsidR="00997069" w:rsidRDefault="00997069" w:rsidP="00997069">
      <w:pPr>
        <w:pStyle w:val="NormalWeb"/>
        <w:spacing w:before="75" w:beforeAutospacing="0" w:after="75" w:afterAutospacing="0"/>
        <w:rPr>
          <w:rFonts w:ascii="inherit" w:hAnsi="inherit"/>
          <w:sz w:val="20"/>
          <w:szCs w:val="20"/>
        </w:rPr>
      </w:pPr>
    </w:p>
    <w:p w:rsidR="00997069" w:rsidRDefault="00997069" w:rsidP="00997069">
      <w:pPr>
        <w:pStyle w:val="NormalWeb"/>
        <w:spacing w:before="75" w:beforeAutospacing="0" w:after="75" w:afterAutospacing="0"/>
        <w:rPr>
          <w:rFonts w:ascii="Helvetica" w:hAnsi="Helvetica" w:cs="Helvetica"/>
          <w:color w:val="111111"/>
          <w:sz w:val="20"/>
          <w:szCs w:val="20"/>
          <w:shd w:val="clear" w:color="auto" w:fill="FFFFFF"/>
        </w:rPr>
      </w:pPr>
      <w:r>
        <w:rPr>
          <w:rFonts w:ascii="Helvetica" w:hAnsi="Helvetica" w:cs="Helvetica"/>
          <w:color w:val="111111"/>
          <w:sz w:val="20"/>
          <w:szCs w:val="20"/>
          <w:shd w:val="clear" w:color="auto" w:fill="FFFFFF"/>
        </w:rPr>
        <w:t>8)</w:t>
      </w:r>
      <w:r w:rsidR="00E64BB1">
        <w:rPr>
          <w:rFonts w:ascii="Helvetica" w:hAnsi="Helvetica" w:cs="Helvetica"/>
          <w:color w:val="111111"/>
          <w:sz w:val="20"/>
          <w:szCs w:val="20"/>
          <w:shd w:val="clear" w:color="auto" w:fill="FFFFFF"/>
        </w:rPr>
        <w:t xml:space="preserve"> </w:t>
      </w:r>
      <w:r>
        <w:rPr>
          <w:rFonts w:ascii="Helvetica" w:hAnsi="Helvetica" w:cs="Helvetica"/>
          <w:color w:val="111111"/>
          <w:sz w:val="20"/>
          <w:szCs w:val="20"/>
          <w:shd w:val="clear" w:color="auto" w:fill="FFFFFF"/>
        </w:rPr>
        <w:t>Name at least 2 different forms of forced assimilation we've discussed so far. What did these forms of assimilation entail?</w:t>
      </w:r>
    </w:p>
    <w:p w:rsidR="00E64BB1" w:rsidRDefault="00E64BB1" w:rsidP="00997069">
      <w:pPr>
        <w:pStyle w:val="NormalWeb"/>
        <w:spacing w:before="75" w:beforeAutospacing="0" w:after="75" w:afterAutospacing="0"/>
        <w:rPr>
          <w:rFonts w:ascii="Helvetica" w:hAnsi="Helvetica" w:cs="Helvetica"/>
          <w:color w:val="111111"/>
          <w:sz w:val="20"/>
          <w:szCs w:val="20"/>
          <w:shd w:val="clear" w:color="auto" w:fill="FFFFFF"/>
        </w:rPr>
      </w:pPr>
      <w:r>
        <w:rPr>
          <w:rFonts w:ascii="Helvetica" w:hAnsi="Helvetica" w:cs="Helvetica"/>
          <w:color w:val="111111"/>
          <w:sz w:val="20"/>
          <w:szCs w:val="20"/>
          <w:shd w:val="clear" w:color="auto" w:fill="FFFFFF"/>
        </w:rPr>
        <w:t>a</w:t>
      </w:r>
      <w:r w:rsidR="00471509">
        <w:rPr>
          <w:rFonts w:ascii="Helvetica" w:hAnsi="Helvetica" w:cs="Helvetica"/>
          <w:color w:val="111111"/>
          <w:sz w:val="20"/>
          <w:szCs w:val="20"/>
          <w:shd w:val="clear" w:color="auto" w:fill="FFFFFF"/>
        </w:rPr>
        <w:t>)</w:t>
      </w:r>
      <w:r>
        <w:rPr>
          <w:rFonts w:ascii="Helvetica" w:hAnsi="Helvetica" w:cs="Helvetica"/>
          <w:color w:val="111111"/>
          <w:sz w:val="20"/>
          <w:szCs w:val="20"/>
          <w:shd w:val="clear" w:color="auto" w:fill="FFFFFF"/>
        </w:rPr>
        <w:t xml:space="preserve"> Boarding schools- These</w:t>
      </w:r>
      <w:r w:rsidR="00471509">
        <w:rPr>
          <w:rFonts w:ascii="Helvetica" w:hAnsi="Helvetica" w:cs="Helvetica"/>
          <w:color w:val="111111"/>
          <w:sz w:val="20"/>
          <w:szCs w:val="20"/>
          <w:shd w:val="clear" w:color="auto" w:fill="FFFFFF"/>
        </w:rPr>
        <w:t xml:space="preserve"> institutions required native students to learn the English language and undergo formal education that did not incorporate Native American customs or languages.</w:t>
      </w:r>
    </w:p>
    <w:p w:rsidR="00471509" w:rsidRDefault="00471509" w:rsidP="00997069">
      <w:pPr>
        <w:pStyle w:val="NormalWeb"/>
        <w:spacing w:before="75" w:beforeAutospacing="0" w:after="75" w:afterAutospacing="0"/>
        <w:rPr>
          <w:rFonts w:ascii="Helvetica" w:hAnsi="Helvetica" w:cs="Helvetica"/>
          <w:color w:val="111111"/>
          <w:sz w:val="20"/>
          <w:szCs w:val="20"/>
          <w:shd w:val="clear" w:color="auto" w:fill="FFFFFF"/>
        </w:rPr>
      </w:pPr>
      <w:r>
        <w:rPr>
          <w:rFonts w:ascii="Helvetica" w:hAnsi="Helvetica" w:cs="Helvetica"/>
          <w:color w:val="111111"/>
          <w:sz w:val="20"/>
          <w:szCs w:val="20"/>
          <w:shd w:val="clear" w:color="auto" w:fill="FFFFFF"/>
        </w:rPr>
        <w:t>b) Religion- Indians were forced to adopt Christianity as their religion because their indigenous beliefs were considered uncouth and anti-American. The aim was to eliminate Native Indian identity by turning them into English-speaking Christians.</w:t>
      </w:r>
    </w:p>
    <w:p w:rsidR="00997069" w:rsidRDefault="00997069" w:rsidP="00997069">
      <w:pPr>
        <w:pStyle w:val="NormalWeb"/>
        <w:spacing w:before="75" w:beforeAutospacing="0" w:after="75" w:afterAutospacing="0"/>
        <w:rPr>
          <w:rFonts w:ascii="Helvetica" w:hAnsi="Helvetica" w:cs="Helvetica"/>
          <w:color w:val="111111"/>
          <w:sz w:val="20"/>
          <w:szCs w:val="20"/>
          <w:shd w:val="clear" w:color="auto" w:fill="FFFFFF"/>
        </w:rPr>
      </w:pPr>
    </w:p>
    <w:p w:rsidR="00997069" w:rsidRDefault="00997069" w:rsidP="00997069">
      <w:pPr>
        <w:pStyle w:val="NormalWeb"/>
        <w:spacing w:before="75" w:beforeAutospacing="0" w:after="75" w:afterAutospacing="0"/>
        <w:rPr>
          <w:rFonts w:ascii="Helvetica" w:hAnsi="Helvetica" w:cs="Helvetica"/>
          <w:color w:val="111111"/>
          <w:sz w:val="20"/>
          <w:szCs w:val="20"/>
          <w:shd w:val="clear" w:color="auto" w:fill="FFFFFF"/>
        </w:rPr>
      </w:pPr>
    </w:p>
    <w:p w:rsidR="00997069" w:rsidRPr="00997069" w:rsidRDefault="00997069" w:rsidP="00997069">
      <w:pPr>
        <w:spacing w:after="0" w:line="240" w:lineRule="auto"/>
        <w:rPr>
          <w:rFonts w:ascii="inherit" w:eastAsia="Times New Roman" w:hAnsi="inherit" w:cs="Times New Roman"/>
          <w:sz w:val="20"/>
          <w:szCs w:val="20"/>
        </w:rPr>
      </w:pPr>
      <w:r>
        <w:rPr>
          <w:rFonts w:ascii="Calibri" w:eastAsia="Times New Roman" w:hAnsi="Calibri" w:cs="Calibri"/>
          <w:bdr w:val="none" w:sz="0" w:space="0" w:color="auto" w:frame="1"/>
        </w:rPr>
        <w:t>9)</w:t>
      </w:r>
      <w:r w:rsidR="00E64BB1">
        <w:rPr>
          <w:rFonts w:ascii="Calibri" w:eastAsia="Times New Roman" w:hAnsi="Calibri" w:cs="Calibri"/>
          <w:bdr w:val="none" w:sz="0" w:space="0" w:color="auto" w:frame="1"/>
        </w:rPr>
        <w:t xml:space="preserve"> </w:t>
      </w:r>
      <w:r w:rsidRPr="00997069">
        <w:rPr>
          <w:rFonts w:ascii="Calibri" w:eastAsia="Times New Roman" w:hAnsi="Calibri" w:cs="Calibri"/>
          <w:bdr w:val="none" w:sz="0" w:space="0" w:color="auto" w:frame="1"/>
        </w:rPr>
        <w:t>What does decolonization mean?</w:t>
      </w:r>
    </w:p>
    <w:tbl>
      <w:tblPr>
        <w:tblW w:w="0" w:type="auto"/>
        <w:shd w:val="clear" w:color="auto" w:fill="FFFFFF"/>
        <w:tblCellMar>
          <w:top w:w="15" w:type="dxa"/>
          <w:left w:w="15" w:type="dxa"/>
          <w:bottom w:w="15" w:type="dxa"/>
          <w:right w:w="15" w:type="dxa"/>
        </w:tblCellMar>
        <w:tblLook w:val="04A0"/>
      </w:tblPr>
      <w:tblGrid>
        <w:gridCol w:w="435"/>
        <w:gridCol w:w="36"/>
        <w:gridCol w:w="8919"/>
      </w:tblGrid>
      <w:tr w:rsidR="00997069" w:rsidRPr="00997069" w:rsidTr="00997069">
        <w:tc>
          <w:tcPr>
            <w:tcW w:w="0" w:type="auto"/>
            <w:shd w:val="clear" w:color="auto" w:fill="FFFFFF"/>
            <w:hideMark/>
          </w:tcPr>
          <w:p w:rsidR="00997069" w:rsidRPr="00997069" w:rsidRDefault="002455E4" w:rsidP="00997069">
            <w:pPr>
              <w:spacing w:after="0" w:line="240" w:lineRule="auto"/>
              <w:rPr>
                <w:rFonts w:ascii="inherit" w:eastAsia="Times New Roman" w:hAnsi="inherit" w:cs="Helvetica"/>
                <w:color w:val="111111"/>
                <w:sz w:val="19"/>
                <w:szCs w:val="19"/>
              </w:rPr>
            </w:pPr>
            <w:r w:rsidRPr="00997069">
              <w:rPr>
                <w:rFonts w:ascii="inherit" w:eastAsia="Times New Roman" w:hAnsi="inherit" w:cs="Helvetica"/>
                <w:color w:val="111111"/>
                <w:sz w:val="19"/>
                <w:szCs w:val="19"/>
              </w:rPr>
              <w:object w:dxaOrig="1440" w:dyaOrig="1440">
                <v:shape id="_x0000_i1062" type="#_x0000_t75" style="width:20.4pt;height:17pt" o:ole="">
                  <v:imagedata r:id="rId6" o:title=""/>
                </v:shape>
                <w:control r:id="rId12" w:name="DefaultOcxName5" w:shapeid="_x0000_i1062"/>
              </w:object>
            </w:r>
          </w:p>
        </w:tc>
        <w:tc>
          <w:tcPr>
            <w:tcW w:w="0" w:type="auto"/>
            <w:shd w:val="clear" w:color="auto" w:fill="FFFFFF"/>
            <w:hideMark/>
          </w:tcPr>
          <w:p w:rsidR="00997069" w:rsidRPr="00997069" w:rsidRDefault="00997069" w:rsidP="00997069">
            <w:pPr>
              <w:spacing w:after="0" w:line="240" w:lineRule="auto"/>
              <w:rPr>
                <w:rFonts w:ascii="inherit" w:eastAsia="Times New Roman" w:hAnsi="inherit" w:cs="Helvetica"/>
                <w:color w:val="111111"/>
                <w:sz w:val="19"/>
                <w:szCs w:val="19"/>
              </w:rPr>
            </w:pPr>
          </w:p>
        </w:tc>
        <w:tc>
          <w:tcPr>
            <w:tcW w:w="0" w:type="auto"/>
            <w:shd w:val="clear" w:color="auto" w:fill="FFFFFF"/>
            <w:hideMark/>
          </w:tcPr>
          <w:p w:rsidR="00997069" w:rsidRPr="00997069" w:rsidRDefault="00997069" w:rsidP="00997069">
            <w:pPr>
              <w:spacing w:before="75" w:after="75" w:line="240" w:lineRule="auto"/>
              <w:rPr>
                <w:rFonts w:ascii="inherit" w:eastAsia="Times New Roman" w:hAnsi="inherit" w:cs="Helvetica"/>
                <w:color w:val="111111"/>
                <w:sz w:val="20"/>
                <w:szCs w:val="20"/>
              </w:rPr>
            </w:pPr>
            <w:r w:rsidRPr="00997069">
              <w:rPr>
                <w:rFonts w:ascii="inherit" w:eastAsia="Times New Roman" w:hAnsi="inherit" w:cs="Helvetica"/>
                <w:color w:val="111111"/>
                <w:sz w:val="20"/>
                <w:szCs w:val="20"/>
              </w:rPr>
              <w:t>the ongoing goal of undoing/removing/reversing the presence of colonization in order to regenerate Indigenous knowledge, history, epistemologies, culture, and ways of life</w:t>
            </w:r>
          </w:p>
          <w:p w:rsidR="00997069" w:rsidRPr="00997069" w:rsidRDefault="00997069" w:rsidP="00997069">
            <w:pPr>
              <w:spacing w:after="0" w:line="240" w:lineRule="auto"/>
              <w:rPr>
                <w:rFonts w:ascii="inherit" w:eastAsia="Times New Roman" w:hAnsi="inherit" w:cs="Helvetica"/>
                <w:color w:val="111111"/>
                <w:sz w:val="24"/>
                <w:szCs w:val="24"/>
              </w:rPr>
            </w:pPr>
            <w:r w:rsidRPr="00997069">
              <w:rPr>
                <w:rFonts w:ascii="inherit" w:eastAsia="Times New Roman" w:hAnsi="inherit" w:cs="Helvetica"/>
                <w:color w:val="111111"/>
                <w:sz w:val="24"/>
                <w:szCs w:val="24"/>
              </w:rPr>
              <w:br/>
            </w:r>
          </w:p>
        </w:tc>
      </w:tr>
      <w:tr w:rsidR="00997069" w:rsidRPr="00997069" w:rsidTr="00997069">
        <w:tc>
          <w:tcPr>
            <w:tcW w:w="0" w:type="auto"/>
            <w:shd w:val="clear" w:color="auto" w:fill="FFFFFF"/>
            <w:hideMark/>
          </w:tcPr>
          <w:p w:rsidR="00997069" w:rsidRPr="00997069" w:rsidRDefault="002455E4" w:rsidP="00997069">
            <w:pPr>
              <w:spacing w:after="0" w:line="240" w:lineRule="auto"/>
              <w:rPr>
                <w:rFonts w:ascii="inherit" w:eastAsia="Times New Roman" w:hAnsi="inherit" w:cs="Helvetica"/>
                <w:color w:val="111111"/>
                <w:sz w:val="19"/>
                <w:szCs w:val="19"/>
              </w:rPr>
            </w:pPr>
            <w:r w:rsidRPr="00997069">
              <w:rPr>
                <w:rFonts w:ascii="inherit" w:eastAsia="Times New Roman" w:hAnsi="inherit" w:cs="Helvetica"/>
                <w:color w:val="111111"/>
                <w:sz w:val="19"/>
                <w:szCs w:val="19"/>
              </w:rPr>
              <w:object w:dxaOrig="1440" w:dyaOrig="1440">
                <v:shape id="_x0000_i1065" type="#_x0000_t75" style="width:20.4pt;height:17pt" o:ole="">
                  <v:imagedata r:id="rId6" o:title=""/>
                </v:shape>
                <w:control r:id="rId13" w:name="DefaultOcxName12" w:shapeid="_x0000_i1065"/>
              </w:object>
            </w:r>
          </w:p>
        </w:tc>
        <w:tc>
          <w:tcPr>
            <w:tcW w:w="0" w:type="auto"/>
            <w:shd w:val="clear" w:color="auto" w:fill="FFFFFF"/>
            <w:hideMark/>
          </w:tcPr>
          <w:p w:rsidR="00997069" w:rsidRPr="00997069" w:rsidRDefault="00997069" w:rsidP="00997069">
            <w:pPr>
              <w:spacing w:after="0" w:line="240" w:lineRule="auto"/>
              <w:rPr>
                <w:rFonts w:ascii="inherit" w:eastAsia="Times New Roman" w:hAnsi="inherit" w:cs="Helvetica"/>
                <w:color w:val="111111"/>
                <w:sz w:val="19"/>
                <w:szCs w:val="19"/>
              </w:rPr>
            </w:pPr>
          </w:p>
        </w:tc>
        <w:tc>
          <w:tcPr>
            <w:tcW w:w="0" w:type="auto"/>
            <w:shd w:val="clear" w:color="auto" w:fill="FFFFFF"/>
            <w:hideMark/>
          </w:tcPr>
          <w:p w:rsidR="00997069" w:rsidRPr="00997069" w:rsidRDefault="00997069" w:rsidP="00997069">
            <w:pPr>
              <w:spacing w:before="75" w:after="75" w:line="240" w:lineRule="auto"/>
              <w:rPr>
                <w:rFonts w:ascii="inherit" w:eastAsia="Times New Roman" w:hAnsi="inherit" w:cs="Helvetica"/>
                <w:color w:val="111111"/>
                <w:sz w:val="20"/>
                <w:szCs w:val="20"/>
              </w:rPr>
            </w:pPr>
            <w:r w:rsidRPr="00997069">
              <w:rPr>
                <w:rFonts w:ascii="inherit" w:eastAsia="Times New Roman" w:hAnsi="inherit" w:cs="Helvetica"/>
                <w:color w:val="111111"/>
                <w:sz w:val="20"/>
                <w:szCs w:val="20"/>
              </w:rPr>
              <w:t>can be the removal of colonialism not only physically and politically on a large scale, but also on a personal/community level</w:t>
            </w:r>
          </w:p>
          <w:p w:rsidR="00997069" w:rsidRPr="00997069" w:rsidRDefault="00997069" w:rsidP="00997069">
            <w:pPr>
              <w:spacing w:after="0" w:line="240" w:lineRule="auto"/>
              <w:rPr>
                <w:rFonts w:ascii="inherit" w:eastAsia="Times New Roman" w:hAnsi="inherit" w:cs="Helvetica"/>
                <w:color w:val="111111"/>
                <w:sz w:val="24"/>
                <w:szCs w:val="24"/>
              </w:rPr>
            </w:pPr>
            <w:r w:rsidRPr="00997069">
              <w:rPr>
                <w:rFonts w:ascii="inherit" w:eastAsia="Times New Roman" w:hAnsi="inherit" w:cs="Helvetica"/>
                <w:color w:val="111111"/>
                <w:sz w:val="24"/>
                <w:szCs w:val="24"/>
              </w:rPr>
              <w:lastRenderedPageBreak/>
              <w:br/>
            </w:r>
          </w:p>
        </w:tc>
      </w:tr>
      <w:tr w:rsidR="00997069" w:rsidRPr="00997069" w:rsidTr="00997069">
        <w:tc>
          <w:tcPr>
            <w:tcW w:w="0" w:type="auto"/>
            <w:shd w:val="clear" w:color="auto" w:fill="FFFFFF"/>
            <w:hideMark/>
          </w:tcPr>
          <w:p w:rsidR="00997069" w:rsidRPr="00997069" w:rsidRDefault="002455E4" w:rsidP="00997069">
            <w:pPr>
              <w:spacing w:after="0" w:line="240" w:lineRule="auto"/>
              <w:rPr>
                <w:rFonts w:ascii="inherit" w:eastAsia="Times New Roman" w:hAnsi="inherit" w:cs="Helvetica"/>
                <w:color w:val="111111"/>
                <w:sz w:val="19"/>
                <w:szCs w:val="19"/>
              </w:rPr>
            </w:pPr>
            <w:r w:rsidRPr="00997069">
              <w:rPr>
                <w:rFonts w:ascii="inherit" w:eastAsia="Times New Roman" w:hAnsi="inherit" w:cs="Helvetica"/>
                <w:color w:val="111111"/>
                <w:sz w:val="19"/>
                <w:szCs w:val="19"/>
              </w:rPr>
              <w:lastRenderedPageBreak/>
              <w:object w:dxaOrig="1440" w:dyaOrig="1440">
                <v:shape id="_x0000_i1076" type="#_x0000_t75" style="width:20.4pt;height:17pt" o:ole="">
                  <v:imagedata r:id="rId4" o:title=""/>
                </v:shape>
                <w:control r:id="rId14" w:name="DefaultOcxName21" w:shapeid="_x0000_i1076"/>
              </w:object>
            </w:r>
          </w:p>
        </w:tc>
        <w:tc>
          <w:tcPr>
            <w:tcW w:w="0" w:type="auto"/>
            <w:shd w:val="clear" w:color="auto" w:fill="FFFFFF"/>
            <w:hideMark/>
          </w:tcPr>
          <w:p w:rsidR="00997069" w:rsidRPr="00997069" w:rsidRDefault="00997069" w:rsidP="00997069">
            <w:pPr>
              <w:spacing w:after="0" w:line="240" w:lineRule="auto"/>
              <w:rPr>
                <w:rFonts w:ascii="inherit" w:eastAsia="Times New Roman" w:hAnsi="inherit" w:cs="Helvetica"/>
                <w:color w:val="111111"/>
                <w:sz w:val="19"/>
                <w:szCs w:val="19"/>
              </w:rPr>
            </w:pPr>
          </w:p>
        </w:tc>
        <w:tc>
          <w:tcPr>
            <w:tcW w:w="0" w:type="auto"/>
            <w:shd w:val="clear" w:color="auto" w:fill="FFFFFF"/>
            <w:hideMark/>
          </w:tcPr>
          <w:p w:rsidR="00997069" w:rsidRDefault="00997069" w:rsidP="00997069">
            <w:pPr>
              <w:spacing w:after="0" w:line="240" w:lineRule="auto"/>
              <w:rPr>
                <w:rFonts w:ascii="Calibri" w:eastAsia="Times New Roman" w:hAnsi="Calibri" w:cs="Calibri"/>
                <w:color w:val="111111"/>
                <w:bdr w:val="none" w:sz="0" w:space="0" w:color="auto" w:frame="1"/>
              </w:rPr>
            </w:pPr>
            <w:r w:rsidRPr="00997069">
              <w:rPr>
                <w:rFonts w:ascii="Calibri" w:eastAsia="Times New Roman" w:hAnsi="Calibri" w:cs="Calibri"/>
                <w:color w:val="111111"/>
                <w:bdr w:val="none" w:sz="0" w:space="0" w:color="auto" w:frame="1"/>
              </w:rPr>
              <w:t>All of the above</w:t>
            </w:r>
          </w:p>
          <w:p w:rsidR="00997069" w:rsidRDefault="00997069" w:rsidP="00997069">
            <w:pPr>
              <w:spacing w:after="0" w:line="240" w:lineRule="auto"/>
              <w:rPr>
                <w:rFonts w:ascii="Calibri" w:eastAsia="Times New Roman" w:hAnsi="Calibri" w:cs="Calibri"/>
                <w:color w:val="111111"/>
                <w:bdr w:val="none" w:sz="0" w:space="0" w:color="auto" w:frame="1"/>
              </w:rPr>
            </w:pPr>
          </w:p>
          <w:p w:rsidR="00997069" w:rsidRDefault="00997069" w:rsidP="00997069">
            <w:pPr>
              <w:spacing w:after="0" w:line="240" w:lineRule="auto"/>
              <w:rPr>
                <w:rFonts w:ascii="Helvetica" w:hAnsi="Helvetica" w:cs="Helvetica"/>
                <w:color w:val="111111"/>
                <w:sz w:val="20"/>
                <w:szCs w:val="20"/>
                <w:shd w:val="clear" w:color="auto" w:fill="FFFFFF"/>
              </w:rPr>
            </w:pPr>
            <w:r>
              <w:rPr>
                <w:rFonts w:ascii="Calibri" w:eastAsia="Times New Roman" w:hAnsi="Calibri" w:cs="Calibri"/>
                <w:color w:val="111111"/>
                <w:bdr w:val="none" w:sz="0" w:space="0" w:color="auto" w:frame="1"/>
              </w:rPr>
              <w:t>10)</w:t>
            </w:r>
            <w:r w:rsidR="00E64BB1">
              <w:rPr>
                <w:rFonts w:ascii="Calibri" w:eastAsia="Times New Roman" w:hAnsi="Calibri" w:cs="Calibri"/>
                <w:color w:val="111111"/>
                <w:bdr w:val="none" w:sz="0" w:space="0" w:color="auto" w:frame="1"/>
              </w:rPr>
              <w:t xml:space="preserve"> </w:t>
            </w:r>
            <w:r>
              <w:rPr>
                <w:rFonts w:ascii="Helvetica" w:hAnsi="Helvetica" w:cs="Helvetica"/>
                <w:color w:val="111111"/>
                <w:sz w:val="20"/>
                <w:szCs w:val="20"/>
                <w:shd w:val="clear" w:color="auto" w:fill="FFFFFF"/>
              </w:rPr>
              <w:t>Describe what Roosevelt's New Deal proposed, its effects on Native Americans, and how it connected to previous US-Indian relations. </w:t>
            </w:r>
            <w:bookmarkStart w:id="0" w:name="_GoBack"/>
            <w:bookmarkEnd w:id="0"/>
          </w:p>
          <w:p w:rsidR="00B36B79" w:rsidRPr="00997069" w:rsidRDefault="00B36B79" w:rsidP="00997069">
            <w:pPr>
              <w:spacing w:after="0" w:line="240" w:lineRule="auto"/>
              <w:rPr>
                <w:rFonts w:ascii="inherit" w:eastAsia="Times New Roman" w:hAnsi="inherit" w:cs="Helvetica"/>
                <w:color w:val="111111"/>
                <w:sz w:val="20"/>
                <w:szCs w:val="20"/>
              </w:rPr>
            </w:pPr>
            <w:r>
              <w:rPr>
                <w:rFonts w:ascii="Helvetica" w:hAnsi="Helvetica" w:cs="Helvetica"/>
                <w:color w:val="111111"/>
                <w:sz w:val="20"/>
                <w:szCs w:val="20"/>
                <w:shd w:val="clear" w:color="auto" w:fill="FFFFFF"/>
              </w:rPr>
              <w:t xml:space="preserve">The New Deal initiated by </w:t>
            </w:r>
            <w:r w:rsidR="00E64BB1">
              <w:rPr>
                <w:rFonts w:ascii="Helvetica" w:hAnsi="Helvetica" w:cs="Helvetica"/>
                <w:color w:val="111111"/>
                <w:sz w:val="20"/>
                <w:szCs w:val="20"/>
                <w:shd w:val="clear" w:color="auto" w:fill="FFFFFF"/>
              </w:rPr>
              <w:t xml:space="preserve">Roosevelt was a program aimed at bringing economic relief in response to the Great Depression. The New Deal also transformed the country from its previous laissez-faire style to a government-regulated economy. The New Deal changed how the administration treated minorities such as the Indian tribes. The government had previously favored an assimilation style where native culture was discouraged and Indians harshly treated but under the New Deal, there was better recognition of Native American languages, customs and resources. </w:t>
            </w:r>
            <w:r w:rsidR="00A01BAB">
              <w:rPr>
                <w:rFonts w:ascii="Helvetica" w:hAnsi="Helvetica" w:cs="Helvetica"/>
                <w:color w:val="111111"/>
                <w:sz w:val="20"/>
                <w:szCs w:val="20"/>
                <w:shd w:val="clear" w:color="auto" w:fill="FFFFFF"/>
              </w:rPr>
              <w:t xml:space="preserve">Under the New Deal, Native Americans were offered land on which they could settle. It </w:t>
            </w:r>
            <w:proofErr w:type="gramStart"/>
            <w:r w:rsidR="00A01BAB">
              <w:rPr>
                <w:rFonts w:ascii="Helvetica" w:hAnsi="Helvetica" w:cs="Helvetica"/>
                <w:color w:val="111111"/>
                <w:sz w:val="20"/>
                <w:szCs w:val="20"/>
                <w:shd w:val="clear" w:color="auto" w:fill="FFFFFF"/>
              </w:rPr>
              <w:t>increase</w:t>
            </w:r>
            <w:proofErr w:type="gramEnd"/>
            <w:r w:rsidR="00A01BAB">
              <w:rPr>
                <w:rFonts w:ascii="Helvetica" w:hAnsi="Helvetica" w:cs="Helvetica"/>
                <w:color w:val="111111"/>
                <w:sz w:val="20"/>
                <w:szCs w:val="20"/>
                <w:shd w:val="clear" w:color="auto" w:fill="FFFFFF"/>
              </w:rPr>
              <w:t xml:space="preserve"> their ability to produce food for their families and to gain income through selling of produce.</w:t>
            </w:r>
          </w:p>
        </w:tc>
      </w:tr>
    </w:tbl>
    <w:p w:rsidR="00997069" w:rsidRPr="00997069" w:rsidRDefault="00997069" w:rsidP="00997069">
      <w:pPr>
        <w:pStyle w:val="NormalWeb"/>
        <w:spacing w:before="75" w:beforeAutospacing="0" w:after="75" w:afterAutospacing="0"/>
        <w:rPr>
          <w:rFonts w:ascii="inherit" w:hAnsi="inherit"/>
          <w:sz w:val="20"/>
          <w:szCs w:val="20"/>
        </w:rPr>
      </w:pPr>
    </w:p>
    <w:sectPr w:rsidR="00997069" w:rsidRPr="00997069" w:rsidSect="002455E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997069"/>
    <w:rsid w:val="002455E4"/>
    <w:rsid w:val="00471509"/>
    <w:rsid w:val="0062333C"/>
    <w:rsid w:val="00997069"/>
    <w:rsid w:val="00A01BAB"/>
    <w:rsid w:val="00A73173"/>
    <w:rsid w:val="00B36B79"/>
    <w:rsid w:val="00E64B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5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7069"/>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36B79"/>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36B79"/>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36B79"/>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36B79"/>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706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25800310">
      <w:bodyDiv w:val="1"/>
      <w:marLeft w:val="0"/>
      <w:marRight w:val="0"/>
      <w:marTop w:val="0"/>
      <w:marBottom w:val="0"/>
      <w:divBdr>
        <w:top w:val="none" w:sz="0" w:space="0" w:color="auto"/>
        <w:left w:val="none" w:sz="0" w:space="0" w:color="auto"/>
        <w:bottom w:val="none" w:sz="0" w:space="0" w:color="auto"/>
        <w:right w:val="none" w:sz="0" w:space="0" w:color="auto"/>
      </w:divBdr>
      <w:divsChild>
        <w:div w:id="1314263269">
          <w:marLeft w:val="0"/>
          <w:marRight w:val="0"/>
          <w:marTop w:val="0"/>
          <w:marBottom w:val="0"/>
          <w:divBdr>
            <w:top w:val="none" w:sz="0" w:space="0" w:color="auto"/>
            <w:left w:val="none" w:sz="0" w:space="0" w:color="auto"/>
            <w:bottom w:val="none" w:sz="0" w:space="0" w:color="auto"/>
            <w:right w:val="none" w:sz="0" w:space="0" w:color="auto"/>
          </w:divBdr>
        </w:div>
        <w:div w:id="735206884">
          <w:marLeft w:val="0"/>
          <w:marRight w:val="0"/>
          <w:marTop w:val="0"/>
          <w:marBottom w:val="0"/>
          <w:divBdr>
            <w:top w:val="none" w:sz="0" w:space="0" w:color="auto"/>
            <w:left w:val="none" w:sz="0" w:space="0" w:color="auto"/>
            <w:bottom w:val="none" w:sz="0" w:space="0" w:color="auto"/>
            <w:right w:val="none" w:sz="0" w:space="0" w:color="auto"/>
          </w:divBdr>
        </w:div>
        <w:div w:id="80878887">
          <w:marLeft w:val="0"/>
          <w:marRight w:val="0"/>
          <w:marTop w:val="0"/>
          <w:marBottom w:val="0"/>
          <w:divBdr>
            <w:top w:val="none" w:sz="0" w:space="0" w:color="auto"/>
            <w:left w:val="none" w:sz="0" w:space="0" w:color="auto"/>
            <w:bottom w:val="none" w:sz="0" w:space="0" w:color="auto"/>
            <w:right w:val="none" w:sz="0" w:space="0" w:color="auto"/>
          </w:divBdr>
        </w:div>
      </w:divsChild>
    </w:div>
    <w:div w:id="278730901">
      <w:bodyDiv w:val="1"/>
      <w:marLeft w:val="0"/>
      <w:marRight w:val="0"/>
      <w:marTop w:val="0"/>
      <w:marBottom w:val="0"/>
      <w:divBdr>
        <w:top w:val="none" w:sz="0" w:space="0" w:color="auto"/>
        <w:left w:val="none" w:sz="0" w:space="0" w:color="auto"/>
        <w:bottom w:val="none" w:sz="0" w:space="0" w:color="auto"/>
        <w:right w:val="none" w:sz="0" w:space="0" w:color="auto"/>
      </w:divBdr>
      <w:divsChild>
        <w:div w:id="434911440">
          <w:marLeft w:val="0"/>
          <w:marRight w:val="0"/>
          <w:marTop w:val="0"/>
          <w:marBottom w:val="0"/>
          <w:divBdr>
            <w:top w:val="none" w:sz="0" w:space="0" w:color="auto"/>
            <w:left w:val="none" w:sz="0" w:space="0" w:color="auto"/>
            <w:bottom w:val="none" w:sz="0" w:space="0" w:color="auto"/>
            <w:right w:val="none" w:sz="0" w:space="0" w:color="auto"/>
          </w:divBdr>
        </w:div>
        <w:div w:id="706032372">
          <w:marLeft w:val="0"/>
          <w:marRight w:val="0"/>
          <w:marTop w:val="0"/>
          <w:marBottom w:val="0"/>
          <w:divBdr>
            <w:top w:val="none" w:sz="0" w:space="0" w:color="auto"/>
            <w:left w:val="none" w:sz="0" w:space="0" w:color="auto"/>
            <w:bottom w:val="none" w:sz="0" w:space="0" w:color="auto"/>
            <w:right w:val="none" w:sz="0" w:space="0" w:color="auto"/>
          </w:divBdr>
        </w:div>
        <w:div w:id="1144009309">
          <w:marLeft w:val="0"/>
          <w:marRight w:val="0"/>
          <w:marTop w:val="0"/>
          <w:marBottom w:val="0"/>
          <w:divBdr>
            <w:top w:val="none" w:sz="0" w:space="0" w:color="auto"/>
            <w:left w:val="none" w:sz="0" w:space="0" w:color="auto"/>
            <w:bottom w:val="none" w:sz="0" w:space="0" w:color="auto"/>
            <w:right w:val="none" w:sz="0" w:space="0" w:color="auto"/>
          </w:divBdr>
        </w:div>
        <w:div w:id="840700704">
          <w:marLeft w:val="0"/>
          <w:marRight w:val="0"/>
          <w:marTop w:val="0"/>
          <w:marBottom w:val="0"/>
          <w:divBdr>
            <w:top w:val="none" w:sz="0" w:space="0" w:color="auto"/>
            <w:left w:val="none" w:sz="0" w:space="0" w:color="auto"/>
            <w:bottom w:val="none" w:sz="0" w:space="0" w:color="auto"/>
            <w:right w:val="none" w:sz="0" w:space="0" w:color="auto"/>
          </w:divBdr>
        </w:div>
        <w:div w:id="805925918">
          <w:marLeft w:val="0"/>
          <w:marRight w:val="0"/>
          <w:marTop w:val="0"/>
          <w:marBottom w:val="0"/>
          <w:divBdr>
            <w:top w:val="none" w:sz="0" w:space="0" w:color="auto"/>
            <w:left w:val="none" w:sz="0" w:space="0" w:color="auto"/>
            <w:bottom w:val="none" w:sz="0" w:space="0" w:color="auto"/>
            <w:right w:val="none" w:sz="0" w:space="0" w:color="auto"/>
          </w:divBdr>
        </w:div>
      </w:divsChild>
    </w:div>
    <w:div w:id="1606110804">
      <w:bodyDiv w:val="1"/>
      <w:marLeft w:val="0"/>
      <w:marRight w:val="0"/>
      <w:marTop w:val="0"/>
      <w:marBottom w:val="0"/>
      <w:divBdr>
        <w:top w:val="none" w:sz="0" w:space="0" w:color="auto"/>
        <w:left w:val="none" w:sz="0" w:space="0" w:color="auto"/>
        <w:bottom w:val="none" w:sz="0" w:space="0" w:color="auto"/>
        <w:right w:val="none" w:sz="0" w:space="0" w:color="auto"/>
      </w:divBdr>
      <w:divsChild>
        <w:div w:id="341051086">
          <w:marLeft w:val="0"/>
          <w:marRight w:val="0"/>
          <w:marTop w:val="0"/>
          <w:marBottom w:val="0"/>
          <w:divBdr>
            <w:top w:val="none" w:sz="0" w:space="0" w:color="auto"/>
            <w:left w:val="none" w:sz="0" w:space="0" w:color="auto"/>
            <w:bottom w:val="none" w:sz="0" w:space="0" w:color="auto"/>
            <w:right w:val="none" w:sz="0" w:space="0" w:color="auto"/>
          </w:divBdr>
        </w:div>
        <w:div w:id="250435682">
          <w:marLeft w:val="0"/>
          <w:marRight w:val="0"/>
          <w:marTop w:val="0"/>
          <w:marBottom w:val="0"/>
          <w:divBdr>
            <w:top w:val="none" w:sz="0" w:space="0" w:color="auto"/>
            <w:left w:val="none" w:sz="0" w:space="0" w:color="auto"/>
            <w:bottom w:val="none" w:sz="0" w:space="0" w:color="auto"/>
            <w:right w:val="none" w:sz="0" w:space="0" w:color="auto"/>
          </w:divBdr>
        </w:div>
        <w:div w:id="965508243">
          <w:marLeft w:val="0"/>
          <w:marRight w:val="0"/>
          <w:marTop w:val="0"/>
          <w:marBottom w:val="0"/>
          <w:divBdr>
            <w:top w:val="none" w:sz="0" w:space="0" w:color="auto"/>
            <w:left w:val="none" w:sz="0" w:space="0" w:color="auto"/>
            <w:bottom w:val="none" w:sz="0" w:space="0" w:color="auto"/>
            <w:right w:val="none" w:sz="0" w:space="0" w:color="auto"/>
          </w:divBdr>
        </w:div>
      </w:divsChild>
    </w:div>
    <w:div w:id="1736120066">
      <w:bodyDiv w:val="1"/>
      <w:marLeft w:val="0"/>
      <w:marRight w:val="0"/>
      <w:marTop w:val="0"/>
      <w:marBottom w:val="0"/>
      <w:divBdr>
        <w:top w:val="none" w:sz="0" w:space="0" w:color="auto"/>
        <w:left w:val="none" w:sz="0" w:space="0" w:color="auto"/>
        <w:bottom w:val="none" w:sz="0" w:space="0" w:color="auto"/>
        <w:right w:val="none" w:sz="0" w:space="0" w:color="auto"/>
      </w:divBdr>
      <w:divsChild>
        <w:div w:id="1409890029">
          <w:marLeft w:val="0"/>
          <w:marRight w:val="0"/>
          <w:marTop w:val="0"/>
          <w:marBottom w:val="0"/>
          <w:divBdr>
            <w:top w:val="none" w:sz="0" w:space="0" w:color="auto"/>
            <w:left w:val="none" w:sz="0" w:space="0" w:color="auto"/>
            <w:bottom w:val="none" w:sz="0" w:space="0" w:color="auto"/>
            <w:right w:val="none" w:sz="0" w:space="0" w:color="auto"/>
          </w:divBdr>
        </w:div>
        <w:div w:id="839734020">
          <w:marLeft w:val="0"/>
          <w:marRight w:val="0"/>
          <w:marTop w:val="0"/>
          <w:marBottom w:val="0"/>
          <w:divBdr>
            <w:top w:val="none" w:sz="0" w:space="0" w:color="auto"/>
            <w:left w:val="none" w:sz="0" w:space="0" w:color="auto"/>
            <w:bottom w:val="none" w:sz="0" w:space="0" w:color="auto"/>
            <w:right w:val="none" w:sz="0" w:space="0" w:color="auto"/>
          </w:divBdr>
        </w:div>
        <w:div w:id="1657371922">
          <w:marLeft w:val="0"/>
          <w:marRight w:val="0"/>
          <w:marTop w:val="0"/>
          <w:marBottom w:val="0"/>
          <w:divBdr>
            <w:top w:val="none" w:sz="0" w:space="0" w:color="auto"/>
            <w:left w:val="none" w:sz="0" w:space="0" w:color="auto"/>
            <w:bottom w:val="none" w:sz="0" w:space="0" w:color="auto"/>
            <w:right w:val="none" w:sz="0" w:space="0" w:color="auto"/>
          </w:divBdr>
        </w:div>
        <w:div w:id="1245919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8.xml"/><Relationship Id="rId3" Type="http://schemas.openxmlformats.org/officeDocument/2006/relationships/webSettings" Target="webSettings.xml"/><Relationship Id="rId7" Type="http://schemas.openxmlformats.org/officeDocument/2006/relationships/control" Target="activeX/activeX2.xml"/><Relationship Id="rId12" Type="http://schemas.openxmlformats.org/officeDocument/2006/relationships/control" Target="activeX/activeX7.xml"/><Relationship Id="rId17" Type="http://schemas.microsoft.com/office/2007/relationships/stylesWithEffects" Target="stylesWithEffects.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control" Target="activeX/activeX6.xml"/><Relationship Id="rId5" Type="http://schemas.openxmlformats.org/officeDocument/2006/relationships/control" Target="activeX/activeX1.xml"/><Relationship Id="rId15" Type="http://schemas.openxmlformats.org/officeDocument/2006/relationships/fontTable" Target="fontTable.xml"/><Relationship Id="rId10" Type="http://schemas.openxmlformats.org/officeDocument/2006/relationships/control" Target="activeX/activeX5.xml"/><Relationship Id="rId4" Type="http://schemas.openxmlformats.org/officeDocument/2006/relationships/image" Target="media/image1.wmf"/><Relationship Id="rId9" Type="http://schemas.openxmlformats.org/officeDocument/2006/relationships/control" Target="activeX/activeX4.xml"/><Relationship Id="rId14" Type="http://schemas.openxmlformats.org/officeDocument/2006/relationships/control" Target="activeX/activeX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USER</cp:lastModifiedBy>
  <cp:revision>2</cp:revision>
  <dcterms:created xsi:type="dcterms:W3CDTF">2018-03-09T21:29:00Z</dcterms:created>
  <dcterms:modified xsi:type="dcterms:W3CDTF">2018-03-09T21:29:00Z</dcterms:modified>
</cp:coreProperties>
</file>